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298" w14:textId="77777777" w:rsidR="004B081F" w:rsidRPr="00040094" w:rsidRDefault="00040094" w:rsidP="00040094">
      <w:pPr>
        <w:spacing w:after="0" w:line="240" w:lineRule="auto"/>
        <w:ind w:left="0" w:firstLine="0"/>
        <w:rPr>
          <w:sz w:val="22"/>
          <w:szCs w:val="22"/>
        </w:rPr>
      </w:pPr>
      <w:r w:rsidRPr="0004009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4A6A09" wp14:editId="5184C327">
            <wp:simplePos x="0" y="0"/>
            <wp:positionH relativeFrom="column">
              <wp:posOffset>-485775</wp:posOffset>
            </wp:positionH>
            <wp:positionV relativeFrom="paragraph">
              <wp:posOffset>-131445</wp:posOffset>
            </wp:positionV>
            <wp:extent cx="781050" cy="781050"/>
            <wp:effectExtent l="0" t="0" r="0" b="0"/>
            <wp:wrapNone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D6401" w14:textId="77777777" w:rsid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76E0A52B" w14:textId="77777777" w:rsid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1B2D18C1" w14:textId="77777777" w:rsid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332988EE" w14:textId="77777777" w:rsid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6E1C6B81" w14:textId="56D7856F" w:rsidR="004B081F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sz w:val="22"/>
          <w:szCs w:val="22"/>
        </w:rPr>
        <w:t>Dear</w:t>
      </w:r>
      <w:r w:rsidRPr="00040094">
        <w:rPr>
          <w:sz w:val="22"/>
          <w:szCs w:val="22"/>
        </w:rPr>
        <w:t xml:space="preserve"> </w:t>
      </w:r>
    </w:p>
    <w:p w14:paraId="5E927087" w14:textId="77777777" w:rsidR="00040094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53552F58" w14:textId="73B352BD" w:rsidR="004B081F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sz w:val="22"/>
          <w:szCs w:val="22"/>
        </w:rPr>
        <w:t xml:space="preserve">Thank you for agreeing to help us monitor for yellow-legged </w:t>
      </w:r>
      <w:r w:rsidR="009624DA" w:rsidRPr="00040094">
        <w:rPr>
          <w:sz w:val="22"/>
          <w:szCs w:val="22"/>
        </w:rPr>
        <w:t>‘</w:t>
      </w:r>
      <w:r w:rsidRPr="00040094">
        <w:rPr>
          <w:sz w:val="22"/>
          <w:szCs w:val="22"/>
        </w:rPr>
        <w:t>Asian</w:t>
      </w:r>
      <w:r w:rsidR="009624DA" w:rsidRPr="00040094">
        <w:rPr>
          <w:sz w:val="22"/>
          <w:szCs w:val="22"/>
        </w:rPr>
        <w:t>’</w:t>
      </w:r>
      <w:r w:rsidRPr="00040094">
        <w:rPr>
          <w:sz w:val="22"/>
          <w:szCs w:val="22"/>
        </w:rPr>
        <w:t xml:space="preserve"> hornets </w:t>
      </w:r>
      <w:r w:rsidR="009624DA" w:rsidRPr="00040094">
        <w:rPr>
          <w:sz w:val="22"/>
          <w:szCs w:val="22"/>
        </w:rPr>
        <w:t xml:space="preserve">(YLH) </w:t>
      </w:r>
      <w:r w:rsidRPr="00040094">
        <w:rPr>
          <w:sz w:val="22"/>
          <w:szCs w:val="22"/>
        </w:rPr>
        <w:t xml:space="preserve">in the area. Members of the British Beekeepers’ Association are supporting the Department for Environment, Food and Rural Affairs (Defra) and the National Bee Unit (NBU) in their efforts to stop </w:t>
      </w:r>
      <w:r w:rsidR="00D62307" w:rsidRPr="00040094">
        <w:rPr>
          <w:sz w:val="22"/>
          <w:szCs w:val="22"/>
        </w:rPr>
        <w:t>th</w:t>
      </w:r>
      <w:r w:rsidR="00C4484B" w:rsidRPr="00040094">
        <w:rPr>
          <w:sz w:val="22"/>
          <w:szCs w:val="22"/>
        </w:rPr>
        <w:t>ese</w:t>
      </w:r>
      <w:r w:rsidR="00D62307" w:rsidRPr="00040094">
        <w:rPr>
          <w:sz w:val="22"/>
          <w:szCs w:val="22"/>
        </w:rPr>
        <w:t xml:space="preserve"> </w:t>
      </w:r>
      <w:r w:rsidR="00C4484B" w:rsidRPr="00040094">
        <w:rPr>
          <w:sz w:val="22"/>
          <w:szCs w:val="22"/>
        </w:rPr>
        <w:t xml:space="preserve">insects </w:t>
      </w:r>
      <w:r w:rsidRPr="00040094">
        <w:rPr>
          <w:sz w:val="22"/>
          <w:szCs w:val="22"/>
        </w:rPr>
        <w:t xml:space="preserve">from becoming established in the UK, following a significant increase in numbers </w:t>
      </w:r>
      <w:r w:rsidR="00D62307" w:rsidRPr="00040094">
        <w:rPr>
          <w:sz w:val="22"/>
          <w:szCs w:val="22"/>
        </w:rPr>
        <w:t>in recent years</w:t>
      </w:r>
      <w:r w:rsidRPr="00040094">
        <w:rPr>
          <w:sz w:val="22"/>
          <w:szCs w:val="22"/>
        </w:rPr>
        <w:t>.</w:t>
      </w:r>
    </w:p>
    <w:p w14:paraId="4E0875EF" w14:textId="77777777" w:rsidR="00040094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3585EC1C" w14:textId="07790E55" w:rsidR="004B081F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b/>
          <w:sz w:val="22"/>
          <w:szCs w:val="22"/>
          <w:u w:val="single" w:color="000000"/>
        </w:rPr>
        <w:t xml:space="preserve">What are </w:t>
      </w:r>
      <w:r w:rsidR="00D62307" w:rsidRPr="00040094">
        <w:rPr>
          <w:b/>
          <w:sz w:val="22"/>
          <w:szCs w:val="22"/>
          <w:u w:val="single" w:color="000000"/>
        </w:rPr>
        <w:t>yellow-legged ‘</w:t>
      </w:r>
      <w:r w:rsidRPr="00040094">
        <w:rPr>
          <w:b/>
          <w:sz w:val="22"/>
          <w:szCs w:val="22"/>
          <w:u w:val="single" w:color="000000"/>
        </w:rPr>
        <w:t>Asian</w:t>
      </w:r>
      <w:r w:rsidR="00D62307" w:rsidRPr="00040094">
        <w:rPr>
          <w:b/>
          <w:sz w:val="22"/>
          <w:szCs w:val="22"/>
          <w:u w:val="single" w:color="000000"/>
        </w:rPr>
        <w:t>’</w:t>
      </w:r>
      <w:r w:rsidRPr="00040094">
        <w:rPr>
          <w:b/>
          <w:sz w:val="22"/>
          <w:szCs w:val="22"/>
          <w:u w:val="single" w:color="000000"/>
        </w:rPr>
        <w:t xml:space="preserve"> hornets? </w:t>
      </w:r>
      <w:r w:rsidRPr="00040094">
        <w:rPr>
          <w:b/>
          <w:sz w:val="22"/>
          <w:szCs w:val="22"/>
        </w:rPr>
        <w:t xml:space="preserve"> </w:t>
      </w:r>
      <w:r w:rsidR="00D62307" w:rsidRPr="00040094">
        <w:rPr>
          <w:bCs/>
          <w:sz w:val="22"/>
          <w:szCs w:val="22"/>
        </w:rPr>
        <w:t>Yellow-legged</w:t>
      </w:r>
      <w:r w:rsidR="00D62307" w:rsidRPr="00040094">
        <w:rPr>
          <w:b/>
          <w:sz w:val="22"/>
          <w:szCs w:val="22"/>
        </w:rPr>
        <w:t xml:space="preserve"> ‘</w:t>
      </w:r>
      <w:r w:rsidRPr="00040094">
        <w:rPr>
          <w:sz w:val="22"/>
          <w:szCs w:val="22"/>
        </w:rPr>
        <w:t>Asian</w:t>
      </w:r>
      <w:r w:rsidR="00D62307" w:rsidRPr="00040094">
        <w:rPr>
          <w:sz w:val="22"/>
          <w:szCs w:val="22"/>
        </w:rPr>
        <w:t>’</w:t>
      </w:r>
      <w:r w:rsidRPr="00040094">
        <w:rPr>
          <w:sz w:val="22"/>
          <w:szCs w:val="22"/>
        </w:rPr>
        <w:t xml:space="preserve"> hornets are an invasive species of insect that are now widespread in Europe, after being accidentally introduced in France in 2004. They were first discovered here in </w:t>
      </w:r>
      <w:proofErr w:type="gramStart"/>
      <w:r w:rsidRPr="00040094">
        <w:rPr>
          <w:sz w:val="22"/>
          <w:szCs w:val="22"/>
        </w:rPr>
        <w:t>2016</w:t>
      </w:r>
      <w:proofErr w:type="gramEnd"/>
      <w:r w:rsidRPr="00040094">
        <w:rPr>
          <w:sz w:val="22"/>
          <w:szCs w:val="22"/>
        </w:rPr>
        <w:t xml:space="preserve"> and numbers remained steady until 2023, when 72 nests were found in 56 different locations - more than the previous six years combined. Currently we are in an ‘eradication’ phase, with the NBU leading a trapping programme through which they aim to track, trace and destroy all nests.</w:t>
      </w:r>
    </w:p>
    <w:p w14:paraId="0E85E39D" w14:textId="77777777" w:rsidR="003450D9" w:rsidRPr="00040094" w:rsidRDefault="003450D9" w:rsidP="00040094">
      <w:pPr>
        <w:spacing w:after="0" w:line="240" w:lineRule="auto"/>
        <w:ind w:left="0"/>
        <w:rPr>
          <w:sz w:val="22"/>
          <w:szCs w:val="22"/>
        </w:rPr>
      </w:pPr>
    </w:p>
    <w:p w14:paraId="6DBFCB28" w14:textId="7CFF8523" w:rsidR="004B081F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b/>
          <w:sz w:val="22"/>
          <w:szCs w:val="22"/>
          <w:u w:val="single" w:color="000000"/>
        </w:rPr>
        <w:t>Wh</w:t>
      </w:r>
      <w:r w:rsidRPr="00040094">
        <w:rPr>
          <w:b/>
          <w:sz w:val="22"/>
          <w:szCs w:val="22"/>
        </w:rPr>
        <w:t>y</w:t>
      </w:r>
      <w:r w:rsidRPr="00040094">
        <w:rPr>
          <w:b/>
          <w:sz w:val="22"/>
          <w:szCs w:val="22"/>
          <w:u w:val="single" w:color="000000"/>
        </w:rPr>
        <w:t xml:space="preserve"> are the</w:t>
      </w:r>
      <w:r w:rsidRPr="00040094">
        <w:rPr>
          <w:b/>
          <w:sz w:val="22"/>
          <w:szCs w:val="22"/>
        </w:rPr>
        <w:t>y</w:t>
      </w:r>
      <w:r w:rsidRPr="00040094">
        <w:rPr>
          <w:b/>
          <w:sz w:val="22"/>
          <w:szCs w:val="22"/>
          <w:u w:val="single" w:color="000000"/>
        </w:rPr>
        <w:t xml:space="preserve"> a </w:t>
      </w:r>
      <w:r w:rsidRPr="00040094">
        <w:rPr>
          <w:b/>
          <w:sz w:val="22"/>
          <w:szCs w:val="22"/>
        </w:rPr>
        <w:t>p</w:t>
      </w:r>
      <w:r w:rsidRPr="00040094">
        <w:rPr>
          <w:b/>
          <w:sz w:val="22"/>
          <w:szCs w:val="22"/>
          <w:u w:val="single" w:color="000000"/>
        </w:rPr>
        <w:t>roblem?</w:t>
      </w:r>
      <w:r w:rsidRPr="00040094">
        <w:rPr>
          <w:b/>
          <w:sz w:val="22"/>
          <w:szCs w:val="22"/>
        </w:rPr>
        <w:t xml:space="preserve">  </w:t>
      </w:r>
      <w:r w:rsidR="00C4484B" w:rsidRPr="00040094">
        <w:rPr>
          <w:sz w:val="22"/>
          <w:szCs w:val="22"/>
        </w:rPr>
        <w:t xml:space="preserve">YLH </w:t>
      </w:r>
      <w:r w:rsidRPr="00040094">
        <w:rPr>
          <w:sz w:val="22"/>
          <w:szCs w:val="22"/>
        </w:rPr>
        <w:t xml:space="preserve">are voracious and adaptable predators, capable of causing significant ecological damage through their predation on vital pollinators. </w:t>
      </w:r>
      <w:proofErr w:type="gramStart"/>
      <w:r w:rsidRPr="00040094">
        <w:rPr>
          <w:sz w:val="22"/>
          <w:szCs w:val="22"/>
        </w:rPr>
        <w:t>Honey</w:t>
      </w:r>
      <w:r w:rsidR="00042C0E" w:rsidRPr="00040094">
        <w:rPr>
          <w:sz w:val="22"/>
          <w:szCs w:val="22"/>
        </w:rPr>
        <w:t xml:space="preserve"> </w:t>
      </w:r>
      <w:r w:rsidRPr="00040094">
        <w:rPr>
          <w:sz w:val="22"/>
          <w:szCs w:val="22"/>
        </w:rPr>
        <w:t>bees</w:t>
      </w:r>
      <w:proofErr w:type="gramEnd"/>
      <w:r w:rsidRPr="00040094">
        <w:rPr>
          <w:sz w:val="22"/>
          <w:szCs w:val="22"/>
        </w:rPr>
        <w:t xml:space="preserve"> make up the bulk of their diet – as much as 60% - but they have also been known to feed on a number of other insects and pollinators. One colony alone can consume over 11kg of insects a year. This could have a devastating impact on </w:t>
      </w:r>
      <w:proofErr w:type="gramStart"/>
      <w:r w:rsidRPr="00040094">
        <w:rPr>
          <w:sz w:val="22"/>
          <w:szCs w:val="22"/>
        </w:rPr>
        <w:t>a number of</w:t>
      </w:r>
      <w:proofErr w:type="gramEnd"/>
      <w:r w:rsidRPr="00040094">
        <w:rPr>
          <w:sz w:val="22"/>
          <w:szCs w:val="22"/>
        </w:rPr>
        <w:t xml:space="preserve"> other species that rely on our pollinators for survival, and in turn our wider ecosystem.</w:t>
      </w:r>
    </w:p>
    <w:p w14:paraId="05EC29B7" w14:textId="77777777" w:rsidR="00040094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71E1A754" w14:textId="27F0A43C" w:rsidR="004B081F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b/>
          <w:sz w:val="22"/>
          <w:szCs w:val="22"/>
          <w:u w:val="single" w:color="000000"/>
        </w:rPr>
        <w:t>What do I need to do?</w:t>
      </w:r>
      <w:r w:rsidRPr="00040094">
        <w:rPr>
          <w:b/>
          <w:sz w:val="22"/>
          <w:szCs w:val="22"/>
        </w:rPr>
        <w:t xml:space="preserve">  </w:t>
      </w:r>
      <w:proofErr w:type="gramStart"/>
      <w:r w:rsidRPr="00040094">
        <w:rPr>
          <w:sz w:val="22"/>
          <w:szCs w:val="22"/>
        </w:rPr>
        <w:t>In order for</w:t>
      </w:r>
      <w:proofErr w:type="gramEnd"/>
      <w:r w:rsidRPr="00040094">
        <w:rPr>
          <w:sz w:val="22"/>
          <w:szCs w:val="22"/>
        </w:rPr>
        <w:t xml:space="preserve"> the NBU to destroy </w:t>
      </w:r>
      <w:r w:rsidR="00042C0E" w:rsidRPr="00040094">
        <w:rPr>
          <w:sz w:val="22"/>
          <w:szCs w:val="22"/>
        </w:rPr>
        <w:t xml:space="preserve">YLH </w:t>
      </w:r>
      <w:r w:rsidRPr="00040094">
        <w:rPr>
          <w:sz w:val="22"/>
          <w:szCs w:val="22"/>
        </w:rPr>
        <w:t>nests, we first need to know where they are. Your support in this matter is greatly appreciated</w:t>
      </w:r>
      <w:r w:rsidR="003450D9" w:rsidRPr="00040094">
        <w:rPr>
          <w:sz w:val="22"/>
          <w:szCs w:val="22"/>
        </w:rPr>
        <w:t xml:space="preserve"> </w:t>
      </w:r>
      <w:r w:rsidRPr="00040094">
        <w:rPr>
          <w:sz w:val="22"/>
          <w:szCs w:val="22"/>
        </w:rPr>
        <w:t>and will help ease the burden on the authorities and the local beekeeping community.</w:t>
      </w:r>
    </w:p>
    <w:p w14:paraId="03F92939" w14:textId="77777777" w:rsidR="00040094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78DD2DA2" w14:textId="77777777" w:rsidR="004B081F" w:rsidRDefault="00040094" w:rsidP="00040094">
      <w:pPr>
        <w:spacing w:after="0" w:line="240" w:lineRule="auto"/>
        <w:ind w:left="0"/>
        <w:rPr>
          <w:b/>
          <w:sz w:val="22"/>
          <w:szCs w:val="22"/>
          <w:u w:val="single" w:color="000000"/>
        </w:rPr>
      </w:pPr>
      <w:r w:rsidRPr="00040094">
        <w:rPr>
          <w:b/>
          <w:sz w:val="22"/>
          <w:szCs w:val="22"/>
          <w:u w:val="single" w:color="000000"/>
        </w:rPr>
        <w:t>PLEASE FOLLOW CAREFULLY ALL INSTRUCTIONS AND GUIDANCE THAT YOU HAVE BEEN PROVIDED WITH.</w:t>
      </w:r>
    </w:p>
    <w:p w14:paraId="3A5B55BB" w14:textId="77777777" w:rsidR="00040094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</w:p>
    <w:p w14:paraId="582CA440" w14:textId="56DDCAF5" w:rsidR="004B081F" w:rsidRDefault="00040094" w:rsidP="00040094">
      <w:pPr>
        <w:spacing w:after="0" w:line="240" w:lineRule="auto"/>
        <w:ind w:left="0" w:firstLine="0"/>
        <w:rPr>
          <w:sz w:val="22"/>
          <w:szCs w:val="22"/>
        </w:rPr>
      </w:pPr>
      <w:r w:rsidRPr="00040094">
        <w:rPr>
          <w:b/>
          <w:sz w:val="22"/>
          <w:szCs w:val="22"/>
        </w:rPr>
        <w:t>If you think you see a</w:t>
      </w:r>
      <w:r w:rsidR="00042C0E" w:rsidRPr="00040094">
        <w:rPr>
          <w:b/>
          <w:sz w:val="22"/>
          <w:szCs w:val="22"/>
        </w:rPr>
        <w:t xml:space="preserve"> YLH</w:t>
      </w:r>
      <w:r w:rsidRPr="00040094">
        <w:rPr>
          <w:b/>
          <w:sz w:val="22"/>
          <w:szCs w:val="22"/>
        </w:rPr>
        <w:t xml:space="preserve">, please report it via the Asian Hornet Watch app (available to download on iPhone and Android devices), by visiting  </w:t>
      </w:r>
      <w:hyperlink r:id="rId6" w:history="1">
        <w:r w:rsidR="005A04DD" w:rsidRPr="00040094">
          <w:rPr>
            <w:rStyle w:val="Hyperlink"/>
            <w:b/>
            <w:sz w:val="22"/>
            <w:szCs w:val="22"/>
          </w:rPr>
          <w:t>risc.brc.ac.uk/alert.php?species=asian_hornet</w:t>
        </w:r>
      </w:hyperlink>
      <w:r w:rsidR="005A04DD" w:rsidRPr="00040094">
        <w:rPr>
          <w:b/>
          <w:sz w:val="22"/>
          <w:szCs w:val="22"/>
        </w:rPr>
        <w:t xml:space="preserve">, </w:t>
      </w:r>
      <w:r w:rsidRPr="00040094">
        <w:rPr>
          <w:b/>
          <w:sz w:val="22"/>
          <w:szCs w:val="22"/>
        </w:rPr>
        <w:t xml:space="preserve">or by emailing </w:t>
      </w:r>
      <w:hyperlink r:id="rId7" w:history="1">
        <w:r w:rsidR="00F74C4F" w:rsidRPr="00040094">
          <w:rPr>
            <w:rStyle w:val="Hyperlink"/>
            <w:b/>
            <w:sz w:val="22"/>
            <w:szCs w:val="22"/>
          </w:rPr>
          <w:t>alertnonnative@ceh.ac.uk</w:t>
        </w:r>
      </w:hyperlink>
    </w:p>
    <w:p w14:paraId="443E58B8" w14:textId="15D6207B" w:rsidR="00040094" w:rsidRPr="00040094" w:rsidRDefault="00040094" w:rsidP="00040094">
      <w:pPr>
        <w:spacing w:after="0" w:line="240" w:lineRule="auto"/>
        <w:ind w:left="0" w:firstLine="0"/>
        <w:rPr>
          <w:sz w:val="22"/>
          <w:szCs w:val="22"/>
        </w:rPr>
      </w:pPr>
      <w:r w:rsidRPr="0004009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7B1DCB" wp14:editId="60F5D1F6">
            <wp:simplePos x="0" y="0"/>
            <wp:positionH relativeFrom="margin">
              <wp:posOffset>3124200</wp:posOffset>
            </wp:positionH>
            <wp:positionV relativeFrom="paragraph">
              <wp:posOffset>101600</wp:posOffset>
            </wp:positionV>
            <wp:extent cx="2971800" cy="1562100"/>
            <wp:effectExtent l="0" t="0" r="0" b="0"/>
            <wp:wrapNone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br/>
      </w:r>
    </w:p>
    <w:p w14:paraId="12453492" w14:textId="33EAF21E" w:rsidR="005B7CC0" w:rsidRPr="00040094" w:rsidRDefault="00F74C4F" w:rsidP="00040094">
      <w:pPr>
        <w:spacing w:after="0" w:line="240" w:lineRule="auto"/>
        <w:ind w:left="0"/>
        <w:rPr>
          <w:b/>
          <w:bCs/>
          <w:sz w:val="22"/>
          <w:szCs w:val="22"/>
        </w:rPr>
      </w:pPr>
      <w:r w:rsidRPr="00040094">
        <w:rPr>
          <w:b/>
          <w:bCs/>
          <w:sz w:val="22"/>
          <w:szCs w:val="22"/>
        </w:rPr>
        <w:t>Yellow-legged ‘Asian’ hornets:</w:t>
      </w:r>
    </w:p>
    <w:p w14:paraId="52E4979D" w14:textId="178C32F0" w:rsidR="004B081F" w:rsidRPr="00040094" w:rsidRDefault="00040094" w:rsidP="00040094">
      <w:pPr>
        <w:pStyle w:val="ListParagraph"/>
        <w:numPr>
          <w:ilvl w:val="0"/>
          <w:numId w:val="1"/>
        </w:numPr>
        <w:spacing w:after="0" w:line="240" w:lineRule="auto"/>
        <w:ind w:left="587"/>
        <w:rPr>
          <w:sz w:val="22"/>
          <w:szCs w:val="22"/>
        </w:rPr>
      </w:pPr>
      <w:r w:rsidRPr="00040094">
        <w:rPr>
          <w:sz w:val="22"/>
          <w:szCs w:val="22"/>
        </w:rPr>
        <w:t>Are smaller than the native European hornet</w:t>
      </w:r>
    </w:p>
    <w:p w14:paraId="386754F0" w14:textId="408A2999" w:rsidR="005B7CC0" w:rsidRPr="00040094" w:rsidRDefault="005B7CC0" w:rsidP="00040094">
      <w:pPr>
        <w:pStyle w:val="ListParagraph"/>
        <w:numPr>
          <w:ilvl w:val="0"/>
          <w:numId w:val="1"/>
        </w:numPr>
        <w:spacing w:after="0" w:line="240" w:lineRule="auto"/>
        <w:ind w:left="587"/>
        <w:rPr>
          <w:sz w:val="22"/>
          <w:szCs w:val="22"/>
        </w:rPr>
      </w:pPr>
      <w:r w:rsidRPr="00040094">
        <w:rPr>
          <w:sz w:val="22"/>
          <w:szCs w:val="22"/>
        </w:rPr>
        <w:t>Have yellow-tipped legs</w:t>
      </w:r>
    </w:p>
    <w:p w14:paraId="13D6DD97" w14:textId="61A331F3" w:rsidR="00040094" w:rsidRDefault="00040094" w:rsidP="00040094">
      <w:pPr>
        <w:pStyle w:val="ListParagraph"/>
        <w:numPr>
          <w:ilvl w:val="0"/>
          <w:numId w:val="1"/>
        </w:numPr>
        <w:spacing w:after="0" w:line="240" w:lineRule="auto"/>
        <w:ind w:left="587"/>
        <w:rPr>
          <w:sz w:val="22"/>
          <w:szCs w:val="22"/>
        </w:rPr>
      </w:pPr>
      <w:r w:rsidRPr="00040094">
        <w:rPr>
          <w:sz w:val="22"/>
          <w:szCs w:val="22"/>
        </w:rPr>
        <w:t xml:space="preserve">Have a dark body, with an orange band around </w:t>
      </w:r>
    </w:p>
    <w:p w14:paraId="2699411F" w14:textId="074A5451" w:rsidR="004B081F" w:rsidRPr="00040094" w:rsidRDefault="00040094" w:rsidP="00040094">
      <w:pPr>
        <w:pStyle w:val="ListParagraph"/>
        <w:spacing w:after="0" w:line="240" w:lineRule="auto"/>
        <w:ind w:left="587" w:firstLine="0"/>
        <w:rPr>
          <w:sz w:val="22"/>
          <w:szCs w:val="22"/>
        </w:rPr>
      </w:pPr>
      <w:r w:rsidRPr="00040094">
        <w:rPr>
          <w:sz w:val="22"/>
          <w:szCs w:val="22"/>
        </w:rPr>
        <w:t>their lower abdome</w:t>
      </w:r>
      <w:r w:rsidR="005B7CC0" w:rsidRPr="00040094">
        <w:rPr>
          <w:sz w:val="22"/>
          <w:szCs w:val="22"/>
        </w:rPr>
        <w:t>n</w:t>
      </w:r>
    </w:p>
    <w:p w14:paraId="3015565F" w14:textId="4F86B9F9" w:rsidR="005B7CC0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/>
      </w:r>
    </w:p>
    <w:p w14:paraId="606408FE" w14:textId="77777777" w:rsidR="004B081F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b/>
          <w:sz w:val="22"/>
          <w:szCs w:val="22"/>
          <w:u w:val="single" w:color="000000"/>
        </w:rPr>
        <w:t>For more information:</w:t>
      </w:r>
    </w:p>
    <w:p w14:paraId="78B9E418" w14:textId="77777777" w:rsidR="004B081F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sz w:val="22"/>
          <w:szCs w:val="22"/>
        </w:rPr>
        <w:t xml:space="preserve">Non-Native Species Secretariat website: </w:t>
      </w:r>
      <w:hyperlink r:id="rId9">
        <w:r w:rsidR="004B081F" w:rsidRPr="00040094">
          <w:rPr>
            <w:color w:val="1A62FF"/>
            <w:sz w:val="22"/>
            <w:szCs w:val="22"/>
            <w:u w:val="single" w:color="1A62FF"/>
          </w:rPr>
          <w:t>https://www.nonnativespecies.or</w:t>
        </w:r>
      </w:hyperlink>
      <w:hyperlink r:id="rId10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11">
        <w:r w:rsidR="004B081F" w:rsidRPr="00040094">
          <w:rPr>
            <w:color w:val="1A62FF"/>
            <w:sz w:val="22"/>
            <w:szCs w:val="22"/>
            <w:u w:val="single" w:color="1A62FF"/>
          </w:rPr>
          <w:t>/non-native-species/information-portal/view/3826</w:t>
        </w:r>
      </w:hyperlink>
    </w:p>
    <w:p w14:paraId="0E70552C" w14:textId="77777777" w:rsidR="004B081F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sz w:val="22"/>
          <w:szCs w:val="22"/>
        </w:rPr>
        <w:t xml:space="preserve">National Bee Unit updates: </w:t>
      </w:r>
      <w:hyperlink r:id="rId12">
        <w:r w:rsidR="004B081F" w:rsidRPr="00040094">
          <w:rPr>
            <w:color w:val="1A62FF"/>
            <w:sz w:val="22"/>
            <w:szCs w:val="22"/>
            <w:u w:val="single" w:color="1A62FF"/>
          </w:rPr>
          <w:t>https://www.nationalbeeunit.com/about-us/beekeepin</w:t>
        </w:r>
      </w:hyperlink>
      <w:hyperlink r:id="rId13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14">
        <w:r w:rsidR="004B081F" w:rsidRPr="00040094">
          <w:rPr>
            <w:color w:val="1A62FF"/>
            <w:sz w:val="22"/>
            <w:szCs w:val="22"/>
            <w:u w:val="single" w:color="1A62FF"/>
          </w:rPr>
          <w:t>-news/asian-hornet-2024-rollin</w:t>
        </w:r>
      </w:hyperlink>
      <w:hyperlink r:id="rId15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16">
        <w:r w:rsidR="004B081F" w:rsidRPr="00040094">
          <w:rPr>
            <w:color w:val="1A62FF"/>
            <w:sz w:val="22"/>
            <w:szCs w:val="22"/>
            <w:u w:val="single" w:color="1A62FF"/>
          </w:rPr>
          <w:t>-update/</w:t>
        </w:r>
      </w:hyperlink>
    </w:p>
    <w:p w14:paraId="0680348E" w14:textId="77777777" w:rsidR="004B081F" w:rsidRPr="00040094" w:rsidRDefault="00040094" w:rsidP="00040094">
      <w:pPr>
        <w:spacing w:after="0" w:line="240" w:lineRule="auto"/>
        <w:ind w:left="0"/>
        <w:rPr>
          <w:sz w:val="22"/>
          <w:szCs w:val="22"/>
        </w:rPr>
      </w:pPr>
      <w:r w:rsidRPr="00040094">
        <w:rPr>
          <w:sz w:val="22"/>
          <w:szCs w:val="22"/>
        </w:rPr>
        <w:t xml:space="preserve">British Beekeepers’ Association website: </w:t>
      </w:r>
      <w:hyperlink r:id="rId17">
        <w:r w:rsidR="004B081F" w:rsidRPr="00040094">
          <w:rPr>
            <w:color w:val="1A62FF"/>
            <w:sz w:val="22"/>
            <w:szCs w:val="22"/>
            <w:u w:val="single" w:color="1A62FF"/>
          </w:rPr>
          <w:t>https://www.bbka.or</w:t>
        </w:r>
      </w:hyperlink>
      <w:hyperlink r:id="rId18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19">
        <w:r w:rsidR="004B081F" w:rsidRPr="00040094">
          <w:rPr>
            <w:color w:val="1A62FF"/>
            <w:sz w:val="22"/>
            <w:szCs w:val="22"/>
            <w:u w:val="single" w:color="1A62FF"/>
          </w:rPr>
          <w:t>.uk/Listin</w:t>
        </w:r>
      </w:hyperlink>
      <w:hyperlink r:id="rId20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21">
        <w:r w:rsidR="004B081F" w:rsidRPr="00040094">
          <w:rPr>
            <w:color w:val="1A62FF"/>
            <w:sz w:val="22"/>
            <w:szCs w:val="22"/>
            <w:u w:val="single" w:color="1A62FF"/>
          </w:rPr>
          <w:t>/Cate</w:t>
        </w:r>
      </w:hyperlink>
      <w:hyperlink r:id="rId22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23">
        <w:r w:rsidR="004B081F" w:rsidRPr="00040094">
          <w:rPr>
            <w:color w:val="1A62FF"/>
            <w:sz w:val="22"/>
            <w:szCs w:val="22"/>
            <w:u w:val="single" w:color="1A62FF"/>
          </w:rPr>
          <w:t>or</w:t>
        </w:r>
      </w:hyperlink>
      <w:hyperlink r:id="rId24">
        <w:r w:rsidR="004B081F" w:rsidRPr="00040094">
          <w:rPr>
            <w:color w:val="1A62FF"/>
            <w:sz w:val="22"/>
            <w:szCs w:val="22"/>
          </w:rPr>
          <w:t>y</w:t>
        </w:r>
      </w:hyperlink>
      <w:hyperlink r:id="rId25">
        <w:r w:rsidR="004B081F" w:rsidRPr="00040094">
          <w:rPr>
            <w:color w:val="1A62FF"/>
            <w:sz w:val="22"/>
            <w:szCs w:val="22"/>
            <w:u w:val="single" w:color="1A62FF"/>
          </w:rPr>
          <w:t>/asian-hornet-vespa-velutina</w:t>
        </w:r>
      </w:hyperlink>
    </w:p>
    <w:p w14:paraId="7F6CEE91" w14:textId="77777777" w:rsidR="004B081F" w:rsidRPr="00040094" w:rsidRDefault="00040094" w:rsidP="00040094">
      <w:pPr>
        <w:spacing w:after="0" w:line="240" w:lineRule="auto"/>
        <w:ind w:left="0" w:firstLine="0"/>
        <w:rPr>
          <w:sz w:val="22"/>
          <w:szCs w:val="22"/>
        </w:rPr>
      </w:pPr>
      <w:r w:rsidRPr="00040094">
        <w:rPr>
          <w:sz w:val="22"/>
          <w:szCs w:val="22"/>
        </w:rPr>
        <w:t xml:space="preserve">NHS stings and bites guidance: </w:t>
      </w:r>
      <w:hyperlink r:id="rId26">
        <w:r w:rsidR="004B081F" w:rsidRPr="00040094">
          <w:rPr>
            <w:color w:val="1A62FF"/>
            <w:sz w:val="22"/>
            <w:szCs w:val="22"/>
            <w:u w:val="single" w:color="1A62FF"/>
          </w:rPr>
          <w:t>https://www.nhs.uk/conditions/insect-bites-and-stin</w:t>
        </w:r>
      </w:hyperlink>
      <w:hyperlink r:id="rId27">
        <w:r w:rsidR="004B081F" w:rsidRPr="00040094">
          <w:rPr>
            <w:color w:val="1A62FF"/>
            <w:sz w:val="22"/>
            <w:szCs w:val="22"/>
          </w:rPr>
          <w:t>g</w:t>
        </w:r>
      </w:hyperlink>
      <w:hyperlink r:id="rId28">
        <w:r w:rsidR="004B081F" w:rsidRPr="00040094">
          <w:rPr>
            <w:color w:val="1A62FF"/>
            <w:sz w:val="22"/>
            <w:szCs w:val="22"/>
            <w:u w:val="single" w:color="1A62FF"/>
          </w:rPr>
          <w:t>s/</w:t>
        </w:r>
      </w:hyperlink>
    </w:p>
    <w:p w14:paraId="11093FB8" w14:textId="1203710E" w:rsidR="004B081F" w:rsidRPr="00040094" w:rsidRDefault="004B081F" w:rsidP="00040094">
      <w:pPr>
        <w:spacing w:after="0" w:line="240" w:lineRule="auto"/>
        <w:ind w:left="0" w:firstLine="0"/>
        <w:rPr>
          <w:sz w:val="22"/>
          <w:szCs w:val="22"/>
        </w:rPr>
      </w:pPr>
    </w:p>
    <w:p w14:paraId="2679D0C2" w14:textId="77777777" w:rsidR="004B081F" w:rsidRPr="00040094" w:rsidRDefault="004B081F" w:rsidP="00040094">
      <w:pPr>
        <w:spacing w:after="0" w:line="240" w:lineRule="auto"/>
        <w:ind w:left="0" w:firstLine="0"/>
        <w:rPr>
          <w:sz w:val="22"/>
          <w:szCs w:val="22"/>
        </w:rPr>
      </w:pPr>
    </w:p>
    <w:sectPr w:rsidR="004B081F" w:rsidRPr="00040094" w:rsidSect="00040094">
      <w:pgSz w:w="11910" w:h="16838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D1D"/>
    <w:multiLevelType w:val="hybridMultilevel"/>
    <w:tmpl w:val="BE487342"/>
    <w:lvl w:ilvl="0" w:tplc="08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149036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1F"/>
    <w:rsid w:val="00040094"/>
    <w:rsid w:val="00042C0E"/>
    <w:rsid w:val="001B7FE1"/>
    <w:rsid w:val="00317571"/>
    <w:rsid w:val="003450D9"/>
    <w:rsid w:val="004B081F"/>
    <w:rsid w:val="004D5DDB"/>
    <w:rsid w:val="005A04DD"/>
    <w:rsid w:val="005B7CC0"/>
    <w:rsid w:val="009624DA"/>
    <w:rsid w:val="00C4484B"/>
    <w:rsid w:val="00D62307"/>
    <w:rsid w:val="00F74C4F"/>
    <w:rsid w:val="00F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94E6"/>
  <w15:docId w15:val="{47891171-468B-41CA-A3B9-43ACBE51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4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C4F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ionalbeeunit.com/about-us/beekeeping-news/asian-hornet-2024-rolling-update/" TargetMode="External"/><Relationship Id="rId18" Type="http://schemas.openxmlformats.org/officeDocument/2006/relationships/hyperlink" Target="https://www.bbka.org.uk/Listing/Category/asian-hornet-vespa-velutina" TargetMode="External"/><Relationship Id="rId26" Type="http://schemas.openxmlformats.org/officeDocument/2006/relationships/hyperlink" Target="https://www.nhs.uk/conditions/insect-bites-and-sting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ka.org.uk/Listing/Category/asian-hornet-vespa-velutina" TargetMode="External"/><Relationship Id="rId7" Type="http://schemas.openxmlformats.org/officeDocument/2006/relationships/hyperlink" Target="mailto:alertnonnative@ceh.ac.uk&#8217;" TargetMode="External"/><Relationship Id="rId12" Type="http://schemas.openxmlformats.org/officeDocument/2006/relationships/hyperlink" Target="https://www.nationalbeeunit.com/about-us/beekeeping-news/asian-hornet-2024-rolling-update/" TargetMode="External"/><Relationship Id="rId17" Type="http://schemas.openxmlformats.org/officeDocument/2006/relationships/hyperlink" Target="https://www.bbka.org.uk/Listing/Category/asian-hornet-vespa-velutina" TargetMode="External"/><Relationship Id="rId25" Type="http://schemas.openxmlformats.org/officeDocument/2006/relationships/hyperlink" Target="https://www.bbka.org.uk/Listing/Category/asian-hornet-vespa-velutina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nationalbeeunit.com/about-us/beekeeping-news/asian-hornet-2024-rolling-update/" TargetMode="External"/><Relationship Id="rId20" Type="http://schemas.openxmlformats.org/officeDocument/2006/relationships/hyperlink" Target="https://www.bbka.org.uk/Listing/Category/asian-hornet-vespa-velutin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isc.brc.ac.uk/alert.php?species=asian_hornet" TargetMode="External"/><Relationship Id="rId11" Type="http://schemas.openxmlformats.org/officeDocument/2006/relationships/hyperlink" Target="https://www.nonnativespecies.org/non-native-species/information-portal/view/3826" TargetMode="External"/><Relationship Id="rId24" Type="http://schemas.openxmlformats.org/officeDocument/2006/relationships/hyperlink" Target="https://www.bbka.org.uk/Listing/Category/asian-hornet-vespa-velutina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s://www.nationalbeeunit.com/about-us/beekeeping-news/asian-hornet-2024-rolling-update/" TargetMode="External"/><Relationship Id="rId23" Type="http://schemas.openxmlformats.org/officeDocument/2006/relationships/hyperlink" Target="https://www.bbka.org.uk/Listing/Category/asian-hornet-vespa-velutina" TargetMode="External"/><Relationship Id="rId28" Type="http://schemas.openxmlformats.org/officeDocument/2006/relationships/hyperlink" Target="https://www.nhs.uk/conditions/insect-bites-and-stings/" TargetMode="External"/><Relationship Id="rId10" Type="http://schemas.openxmlformats.org/officeDocument/2006/relationships/hyperlink" Target="https://www.nonnativespecies.org/non-native-species/information-portal/view/3826" TargetMode="External"/><Relationship Id="rId19" Type="http://schemas.openxmlformats.org/officeDocument/2006/relationships/hyperlink" Target="https://www.bbka.org.uk/Listing/Category/asian-hornet-vespa-velutina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nonnativespecies.org/non-native-species/information-portal/view/3826" TargetMode="External"/><Relationship Id="rId14" Type="http://schemas.openxmlformats.org/officeDocument/2006/relationships/hyperlink" Target="https://www.nationalbeeunit.com/about-us/beekeeping-news/asian-hornet-2024-rolling-update/" TargetMode="External"/><Relationship Id="rId22" Type="http://schemas.openxmlformats.org/officeDocument/2006/relationships/hyperlink" Target="https://www.bbka.org.uk/Listing/Category/asian-hornet-vespa-velutina" TargetMode="External"/><Relationship Id="rId27" Type="http://schemas.openxmlformats.org/officeDocument/2006/relationships/hyperlink" Target="https://www.nhs.uk/conditions/insect-bites-and-stings/" TargetMode="External"/><Relationship Id="rId30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CDA168FD2B648BEDDBB31C45CE39E" ma:contentTypeVersion="13" ma:contentTypeDescription="Create a new document." ma:contentTypeScope="" ma:versionID="59710560b40c48c06815a3d9ccf2c4c2">
  <xsd:schema xmlns:xsd="http://www.w3.org/2001/XMLSchema" xmlns:xs="http://www.w3.org/2001/XMLSchema" xmlns:p="http://schemas.microsoft.com/office/2006/metadata/properties" xmlns:ns2="255787c2-7691-4a50-9a10-9f94024e22b7" xmlns:ns3="f1114948-af89-4048-a02e-a2c8506c2673" targetNamespace="http://schemas.microsoft.com/office/2006/metadata/properties" ma:root="true" ma:fieldsID="0634750f080b78a62e0eaa80c5e70bd5" ns2:_="" ns3:_="">
    <xsd:import namespace="255787c2-7691-4a50-9a10-9f94024e22b7"/>
    <xsd:import namespace="f1114948-af89-4048-a02e-a2c8506c2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87c2-7691-4a50-9a10-9f94024e2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d20c-784a-435c-b5b3-47013ef8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14948-af89-4048-a02e-a2c8506c26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f3eff-f5c4-417a-8965-253de2d12b75}" ma:internalName="TaxCatchAll" ma:showField="CatchAllData" ma:web="f1114948-af89-4048-a02e-a2c8506c2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787c2-7691-4a50-9a10-9f94024e22b7">
      <Terms xmlns="http://schemas.microsoft.com/office/infopath/2007/PartnerControls"/>
    </lcf76f155ced4ddcb4097134ff3c332f>
    <TaxCatchAll xmlns="f1114948-af89-4048-a02e-a2c8506c2673" xsi:nil="true"/>
  </documentManagement>
</p:properties>
</file>

<file path=customXml/itemProps1.xml><?xml version="1.0" encoding="utf-8"?>
<ds:datastoreItem xmlns:ds="http://schemas.openxmlformats.org/officeDocument/2006/customXml" ds:itemID="{C6E9DE7A-A271-4FA4-8255-CEC5EC8938C9}"/>
</file>

<file path=customXml/itemProps2.xml><?xml version="1.0" encoding="utf-8"?>
<ds:datastoreItem xmlns:ds="http://schemas.openxmlformats.org/officeDocument/2006/customXml" ds:itemID="{1EB8F37B-AF5D-413C-8C5D-7E34EF890133}"/>
</file>

<file path=customXml/itemProps3.xml><?xml version="1.0" encoding="utf-8"?>
<ds:datastoreItem xmlns:ds="http://schemas.openxmlformats.org/officeDocument/2006/customXml" ds:itemID="{47B05CDF-6601-41A3-914A-EDA6287F3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Kirsteen Thorne</dc:creator>
  <cp:keywords>DAGIHq7HAdc,BACxbpiY8kY</cp:keywords>
  <cp:lastModifiedBy>Erica Challis</cp:lastModifiedBy>
  <cp:revision>3</cp:revision>
  <dcterms:created xsi:type="dcterms:W3CDTF">2025-01-23T08:59:00Z</dcterms:created>
  <dcterms:modified xsi:type="dcterms:W3CDTF">2025-01-23T09:03:00Z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0x010100B04CDA168FD2B648BEDDBB31C45CE39E</vt:lpwstr>
  </property>
</Properties>
</file>